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5" w:rsidRPr="00340F4C" w:rsidRDefault="00156C95" w:rsidP="00156C95">
      <w:pPr>
        <w:shd w:val="clear" w:color="auto" w:fill="FFFFFF"/>
        <w:spacing w:before="75" w:after="15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24"/>
          <w:u w:val="single"/>
        </w:rPr>
      </w:pPr>
      <w:r w:rsidRPr="00340F4C">
        <w:rPr>
          <w:rFonts w:eastAsia="Times New Roman" w:cs="Times New Roman"/>
          <w:b/>
          <w:bCs/>
          <w:color w:val="000000"/>
          <w:sz w:val="36"/>
          <w:szCs w:val="24"/>
          <w:u w:val="single"/>
        </w:rPr>
        <w:t>Prepare</w:t>
      </w:r>
      <w:r w:rsidR="005B4DDE" w:rsidRPr="00340F4C">
        <w:rPr>
          <w:rFonts w:eastAsia="Times New Roman" w:cs="Times New Roman"/>
          <w:b/>
          <w:bCs/>
          <w:color w:val="000000"/>
          <w:sz w:val="36"/>
          <w:szCs w:val="24"/>
          <w:u w:val="single"/>
        </w:rPr>
        <w:t xml:space="preserve"> for YOUR Future</w:t>
      </w:r>
    </w:p>
    <w:p w:rsidR="005B4DDE" w:rsidRPr="00340F4C" w:rsidRDefault="005B4DDE" w:rsidP="00156C95">
      <w:pPr>
        <w:shd w:val="clear" w:color="auto" w:fill="FFFFFF"/>
        <w:spacing w:before="75" w:after="150" w:line="240" w:lineRule="auto"/>
        <w:jc w:val="center"/>
        <w:rPr>
          <w:rFonts w:eastAsia="Times New Roman" w:cs="Times New Roman"/>
          <w:color w:val="333333"/>
          <w:sz w:val="36"/>
          <w:szCs w:val="24"/>
          <w:u w:val="single"/>
        </w:rPr>
      </w:pPr>
      <w:r w:rsidRPr="00340F4C">
        <w:rPr>
          <w:rFonts w:eastAsia="Times New Roman" w:cs="Times New Roman"/>
          <w:b/>
          <w:bCs/>
          <w:color w:val="000000"/>
          <w:sz w:val="36"/>
          <w:szCs w:val="24"/>
          <w:u w:val="single"/>
        </w:rPr>
        <w:t>Ninth Grade</w:t>
      </w:r>
    </w:p>
    <w:p w:rsidR="00156C95" w:rsidRPr="00340F4C" w:rsidRDefault="00156C95" w:rsidP="00156C95">
      <w:pPr>
        <w:shd w:val="clear" w:color="auto" w:fill="FFFFFF"/>
        <w:spacing w:before="75" w:after="150" w:line="240" w:lineRule="auto"/>
        <w:rPr>
          <w:rFonts w:eastAsia="Times New Roman" w:cs="Times New Roman"/>
          <w:color w:val="333333"/>
          <w:sz w:val="32"/>
          <w:szCs w:val="24"/>
          <w:u w:val="single"/>
        </w:rPr>
      </w:pPr>
      <w:r w:rsidRPr="00340F4C">
        <w:rPr>
          <w:rFonts w:eastAsia="Times New Roman" w:cs="Times New Roman"/>
          <w:b/>
          <w:bCs/>
          <w:color w:val="323232"/>
          <w:sz w:val="32"/>
          <w:szCs w:val="24"/>
          <w:u w:val="single"/>
        </w:rPr>
        <w:t>Fall</w:t>
      </w:r>
    </w:p>
    <w:p w:rsidR="00156C95" w:rsidRPr="00340F4C" w:rsidRDefault="00156C95" w:rsidP="00156C9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b/>
          <w:bCs/>
          <w:color w:val="323232"/>
          <w:szCs w:val="24"/>
        </w:rPr>
        <w:t>Explore college and career opportunities</w:t>
      </w:r>
    </w:p>
    <w:p w:rsidR="00156C95" w:rsidRPr="00340F4C" w:rsidRDefault="00156C95" w:rsidP="0034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Research opportunities that match your goals, interests, and skills. Think broadly.  There are many different career and educational options available.</w:t>
      </w:r>
    </w:p>
    <w:p w:rsidR="00156C95" w:rsidRPr="00340F4C" w:rsidRDefault="00156C95" w:rsidP="00156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Participate in career related learning experiences explore different career areas.</w:t>
      </w:r>
    </w:p>
    <w:p w:rsidR="00156C95" w:rsidRPr="00340F4C" w:rsidRDefault="00156C95" w:rsidP="00156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Attend college fairs and career fairs.</w:t>
      </w:r>
    </w:p>
    <w:p w:rsidR="00156C95" w:rsidRPr="00340F4C" w:rsidRDefault="00156C95" w:rsidP="00156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Plan college visits</w:t>
      </w:r>
      <w:r w:rsidR="005B4DDE" w:rsidRPr="00340F4C">
        <w:rPr>
          <w:rFonts w:eastAsia="Times New Roman" w:cs="Times New Roman"/>
          <w:color w:val="333333"/>
          <w:szCs w:val="24"/>
        </w:rPr>
        <w:t xml:space="preserve"> on school breaks or during the summer</w:t>
      </w:r>
      <w:r w:rsidRPr="00340F4C">
        <w:rPr>
          <w:rFonts w:eastAsia="Times New Roman" w:cs="Times New Roman"/>
          <w:color w:val="333333"/>
          <w:szCs w:val="24"/>
        </w:rPr>
        <w:t>.</w:t>
      </w:r>
    </w:p>
    <w:p w:rsidR="00340F4C" w:rsidRDefault="00156C95" w:rsidP="00340F4C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Contact trade and apprenticeship programs and ask about specific programs, pathways, and on-the-job training.</w:t>
      </w:r>
    </w:p>
    <w:p w:rsidR="00156C95" w:rsidRPr="00340F4C" w:rsidRDefault="00156C95" w:rsidP="00340F4C">
      <w:pPr>
        <w:shd w:val="clear" w:color="auto" w:fill="FFFFFF"/>
        <w:spacing w:after="0" w:afterAutospacing="1" w:line="240" w:lineRule="auto"/>
        <w:ind w:left="720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b/>
          <w:bCs/>
          <w:color w:val="323232"/>
          <w:szCs w:val="24"/>
        </w:rPr>
        <w:t>Plan your courses.</w:t>
      </w:r>
    </w:p>
    <w:p w:rsidR="00156C95" w:rsidRPr="00340F4C" w:rsidRDefault="00156C95" w:rsidP="0034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Plan your coursework so it includes rigorous courses, including career electives and CTE courses.</w:t>
      </w:r>
    </w:p>
    <w:p w:rsidR="00156C95" w:rsidRPr="00340F4C" w:rsidRDefault="00156C95" w:rsidP="00156C9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B5997"/>
          <w:szCs w:val="24"/>
          <w:u w:val="single"/>
        </w:rPr>
      </w:pPr>
      <w:r w:rsidRPr="00340F4C">
        <w:rPr>
          <w:rFonts w:eastAsia="Times New Roman" w:cs="Times New Roman"/>
          <w:color w:val="333333"/>
          <w:szCs w:val="24"/>
        </w:rPr>
        <w:t xml:space="preserve">These courses are offered in a variety of subjects and incorporate academic, creative, technical and soft skills that will help you choose a career while providing you with lifelong skills and training. Some trade and </w:t>
      </w:r>
      <w:r w:rsidR="0040040E" w:rsidRPr="00340F4C">
        <w:rPr>
          <w:rFonts w:eastAsia="Times New Roman" w:cs="Times New Roman"/>
          <w:color w:val="333333"/>
          <w:szCs w:val="24"/>
        </w:rPr>
        <w:t xml:space="preserve">apprenticeship programs look for certain CTE </w:t>
      </w:r>
      <w:r w:rsidRPr="00340F4C">
        <w:rPr>
          <w:rFonts w:eastAsia="Times New Roman" w:cs="Times New Roman"/>
          <w:color w:val="333333"/>
          <w:szCs w:val="24"/>
        </w:rPr>
        <w:t>and math courses.</w:t>
      </w:r>
    </w:p>
    <w:p w:rsidR="00156C95" w:rsidRPr="00340F4C" w:rsidRDefault="00156C95" w:rsidP="00156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Keep up with your school work and maintain good grades.</w:t>
      </w:r>
    </w:p>
    <w:p w:rsidR="00156C95" w:rsidRPr="00340F4C" w:rsidRDefault="00156C95" w:rsidP="00156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Many students need academic support to do well in rigorous courses. Speak with your teachers and counselor about support options available at your school.</w:t>
      </w:r>
    </w:p>
    <w:p w:rsidR="00156C95" w:rsidRPr="00340F4C" w:rsidRDefault="00156C95" w:rsidP="00156C9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b/>
          <w:bCs/>
          <w:color w:val="323232"/>
          <w:szCs w:val="24"/>
        </w:rPr>
        <w:t>Plan and participate in career rel</w:t>
      </w:r>
      <w:r w:rsidR="0040040E" w:rsidRPr="00340F4C">
        <w:rPr>
          <w:rFonts w:eastAsia="Times New Roman" w:cs="Times New Roman"/>
          <w:b/>
          <w:bCs/>
          <w:color w:val="323232"/>
          <w:szCs w:val="24"/>
        </w:rPr>
        <w:t>ated learning experiences</w:t>
      </w:r>
      <w:r w:rsidRPr="00340F4C">
        <w:rPr>
          <w:rFonts w:eastAsia="Times New Roman" w:cs="Times New Roman"/>
          <w:b/>
          <w:bCs/>
          <w:color w:val="323232"/>
          <w:szCs w:val="24"/>
        </w:rPr>
        <w:t>.</w:t>
      </w:r>
    </w:p>
    <w:p w:rsidR="00340F4C" w:rsidRPr="00340F4C" w:rsidRDefault="00340F4C" w:rsidP="0034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Look for e</w:t>
      </w:r>
      <w:r w:rsidR="00156C95" w:rsidRPr="00340F4C">
        <w:rPr>
          <w:rFonts w:eastAsia="Times New Roman" w:cs="Times New Roman"/>
          <w:color w:val="333333"/>
          <w:szCs w:val="24"/>
        </w:rPr>
        <w:t>vents and activities may include informational interviews, job-shadows, internships, school speakers, and visits to local businesses and industry organizations.</w:t>
      </w:r>
    </w:p>
    <w:p w:rsidR="00156C95" w:rsidRPr="00340F4C" w:rsidRDefault="00156C95" w:rsidP="00156C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 xml:space="preserve">Log </w:t>
      </w:r>
      <w:r w:rsidR="0040040E" w:rsidRPr="00340F4C">
        <w:rPr>
          <w:rFonts w:eastAsia="Times New Roman" w:cs="Times New Roman"/>
          <w:color w:val="333333"/>
          <w:szCs w:val="24"/>
        </w:rPr>
        <w:t>or journal</w:t>
      </w:r>
      <w:r w:rsidRPr="00340F4C">
        <w:rPr>
          <w:rFonts w:eastAsia="Times New Roman" w:cs="Times New Roman"/>
          <w:color w:val="333333"/>
          <w:szCs w:val="24"/>
        </w:rPr>
        <w:t xml:space="preserve"> </w:t>
      </w:r>
      <w:r w:rsidR="005B4DDE" w:rsidRPr="00340F4C">
        <w:rPr>
          <w:rFonts w:eastAsia="Times New Roman" w:cs="Times New Roman"/>
          <w:color w:val="333333"/>
          <w:szCs w:val="24"/>
        </w:rPr>
        <w:t>any career related experiences, including volunteer activities</w:t>
      </w:r>
    </w:p>
    <w:p w:rsidR="00156C95" w:rsidRPr="00340F4C" w:rsidRDefault="00156C95" w:rsidP="00156C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Include the name and date of the experience.</w:t>
      </w:r>
    </w:p>
    <w:p w:rsidR="00156C95" w:rsidRPr="00340F4C" w:rsidRDefault="00156C95" w:rsidP="00156C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Write a few sentences about the experience.</w:t>
      </w:r>
    </w:p>
    <w:p w:rsidR="00156C95" w:rsidRPr="00340F4C" w:rsidRDefault="00156C95" w:rsidP="00156C9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b/>
          <w:bCs/>
          <w:color w:val="323232"/>
          <w:szCs w:val="24"/>
        </w:rPr>
        <w:t>Get involved in extracurricular activities like sports, student government, music groups, and volunteerism.</w:t>
      </w:r>
    </w:p>
    <w:p w:rsidR="00156C95" w:rsidRPr="00340F4C" w:rsidRDefault="00156C95" w:rsidP="00156C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 xml:space="preserve">Keep a record of these activities for your resume and college applications.  </w:t>
      </w:r>
    </w:p>
    <w:p w:rsidR="00156C95" w:rsidRPr="00340F4C" w:rsidRDefault="00156C95" w:rsidP="0034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Extracurricular activities can help you discover your interests, develop leadership skills, demonstrate time-management, and show a commitment that colleges and employers look for in an application.</w:t>
      </w:r>
    </w:p>
    <w:p w:rsidR="00156C95" w:rsidRPr="00340F4C" w:rsidRDefault="00156C95" w:rsidP="00156C95">
      <w:pPr>
        <w:shd w:val="clear" w:color="auto" w:fill="FFFFFF"/>
        <w:spacing w:before="75" w:after="150" w:line="240" w:lineRule="auto"/>
        <w:rPr>
          <w:rFonts w:eastAsia="Times New Roman" w:cs="Times New Roman"/>
          <w:color w:val="333333"/>
          <w:sz w:val="32"/>
          <w:szCs w:val="24"/>
          <w:u w:val="single"/>
        </w:rPr>
      </w:pPr>
      <w:r w:rsidRPr="00340F4C">
        <w:rPr>
          <w:rFonts w:eastAsia="Times New Roman" w:cs="Times New Roman"/>
          <w:b/>
          <w:bCs/>
          <w:color w:val="323232"/>
          <w:sz w:val="32"/>
          <w:szCs w:val="24"/>
          <w:u w:val="single"/>
        </w:rPr>
        <w:t>Winter</w:t>
      </w:r>
    </w:p>
    <w:p w:rsidR="00156C95" w:rsidRPr="00340F4C" w:rsidRDefault="00156C95" w:rsidP="00156C9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Start thinking about which colleges and careers best match your goals, skills, and interests.</w:t>
      </w:r>
    </w:p>
    <w:p w:rsidR="00156C95" w:rsidRPr="00340F4C" w:rsidRDefault="00156C95" w:rsidP="00156C9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</w:p>
    <w:p w:rsidR="00156C95" w:rsidRPr="00340F4C" w:rsidRDefault="00156C95" w:rsidP="00156C95">
      <w:pPr>
        <w:shd w:val="clear" w:color="auto" w:fill="FFFFFF"/>
        <w:spacing w:before="75" w:after="150" w:line="240" w:lineRule="auto"/>
        <w:rPr>
          <w:rFonts w:eastAsia="Times New Roman" w:cs="Times New Roman"/>
          <w:color w:val="333333"/>
          <w:sz w:val="32"/>
          <w:szCs w:val="24"/>
          <w:u w:val="single"/>
        </w:rPr>
      </w:pPr>
      <w:r w:rsidRPr="00340F4C">
        <w:rPr>
          <w:rFonts w:eastAsia="Times New Roman" w:cs="Times New Roman"/>
          <w:b/>
          <w:bCs/>
          <w:color w:val="323232"/>
          <w:sz w:val="32"/>
          <w:szCs w:val="24"/>
          <w:u w:val="single"/>
        </w:rPr>
        <w:t>Spring</w:t>
      </w:r>
    </w:p>
    <w:p w:rsidR="00156C95" w:rsidRPr="00340F4C" w:rsidRDefault="00156C95" w:rsidP="00156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Start thinking about which colleges and careers best match your goals, skills, and interests.</w:t>
      </w:r>
    </w:p>
    <w:p w:rsidR="00156C95" w:rsidRPr="00340F4C" w:rsidRDefault="00156C95" w:rsidP="00156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Determine your Expected Family Contribution (</w:t>
      </w:r>
      <w:hyperlink r:id="rId5" w:history="1">
        <w:r w:rsidRPr="00340F4C">
          <w:rPr>
            <w:rFonts w:eastAsia="Times New Roman" w:cs="Times New Roman"/>
            <w:color w:val="1B5997"/>
            <w:szCs w:val="24"/>
            <w:u w:val="single"/>
          </w:rPr>
          <w:t>EFC</w:t>
        </w:r>
      </w:hyperlink>
      <w:r w:rsidRPr="00340F4C">
        <w:rPr>
          <w:rFonts w:eastAsia="Times New Roman" w:cs="Times New Roman"/>
          <w:color w:val="333333"/>
          <w:szCs w:val="24"/>
        </w:rPr>
        <w:t>), actual cost of college and sources for financial aid.  </w:t>
      </w:r>
      <w:hyperlink r:id="rId6" w:anchor="/landing" w:history="1">
        <w:r w:rsidRPr="00340F4C">
          <w:rPr>
            <w:rStyle w:val="Hyperlink"/>
            <w:rFonts w:eastAsia="Times New Roman" w:cs="Times New Roman"/>
            <w:szCs w:val="24"/>
          </w:rPr>
          <w:t>How to Pay page</w:t>
        </w:r>
      </w:hyperlink>
    </w:p>
    <w:p w:rsidR="00301C4B" w:rsidRPr="00340F4C" w:rsidRDefault="00156C95" w:rsidP="00775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Cs w:val="24"/>
        </w:rPr>
      </w:pPr>
      <w:r w:rsidRPr="00340F4C">
        <w:rPr>
          <w:rFonts w:eastAsia="Times New Roman" w:cs="Times New Roman"/>
          <w:color w:val="333333"/>
          <w:szCs w:val="24"/>
        </w:rPr>
        <w:t>Make summer plans to work or participate in a variety of college and career related experiences, such as volunteerism, college visits, job-shadows, and internships. Take the time to speak with people in your daily life who are in careers that may be of interest to you.</w:t>
      </w:r>
      <w:r w:rsidR="005B4DDE" w:rsidRPr="00340F4C">
        <w:rPr>
          <w:rFonts w:eastAsia="Times New Roman" w:cs="Times New Roman"/>
          <w:color w:val="333333"/>
          <w:szCs w:val="24"/>
        </w:rPr>
        <w:t xml:space="preserve">  Don’t forget to add these experiences to your journal or log.</w:t>
      </w:r>
      <w:bookmarkStart w:id="0" w:name="_GoBack"/>
      <w:bookmarkEnd w:id="0"/>
    </w:p>
    <w:sectPr w:rsidR="00301C4B" w:rsidRPr="00340F4C" w:rsidSect="00340F4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46A"/>
    <w:multiLevelType w:val="multilevel"/>
    <w:tmpl w:val="41B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B7CC0"/>
    <w:multiLevelType w:val="multilevel"/>
    <w:tmpl w:val="3E7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62446"/>
    <w:multiLevelType w:val="multilevel"/>
    <w:tmpl w:val="7F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50F8B"/>
    <w:multiLevelType w:val="multilevel"/>
    <w:tmpl w:val="07B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B5F30"/>
    <w:multiLevelType w:val="multilevel"/>
    <w:tmpl w:val="EB7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5"/>
    <w:rsid w:val="00156C95"/>
    <w:rsid w:val="00340F4C"/>
    <w:rsid w:val="0040040E"/>
    <w:rsid w:val="005B4DDE"/>
    <w:rsid w:val="0064189E"/>
    <w:rsid w:val="00B044B0"/>
    <w:rsid w:val="00D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E57D"/>
  <w15:docId w15:val="{9EBD1AA2-50E6-42FF-9062-186A7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1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5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fsa.ed.gov/spa/fafsa4c/?locale=en_US" TargetMode="External"/><Relationship Id="rId5" Type="http://schemas.openxmlformats.org/officeDocument/2006/relationships/hyperlink" Target="https://bigfuture.collegeboard.org/pay-for-college/paying-your-share/expected-family-contribution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Stroud, Cindy</dc:creator>
  <cp:lastModifiedBy> </cp:lastModifiedBy>
  <cp:revision>3</cp:revision>
  <dcterms:created xsi:type="dcterms:W3CDTF">2021-02-18T16:08:00Z</dcterms:created>
  <dcterms:modified xsi:type="dcterms:W3CDTF">2022-06-10T13:20:00Z</dcterms:modified>
</cp:coreProperties>
</file>